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B6" w:rsidRDefault="009142B6" w:rsidP="009142B6">
      <w:pPr>
        <w:spacing w:line="520" w:lineRule="atLeast"/>
        <w:rPr>
          <w:rFonts w:ascii="楷体_GB2312" w:eastAsia="楷体_GB2312" w:hAnsi="黑体" w:cs="黑体" w:hint="eastAsia"/>
          <w:sz w:val="32"/>
          <w:szCs w:val="32"/>
        </w:rPr>
      </w:pPr>
      <w:r w:rsidRPr="001430A6">
        <w:rPr>
          <w:rFonts w:ascii="楷体_GB2312" w:eastAsia="楷体_GB2312" w:hAnsi="黑体" w:cs="黑体" w:hint="eastAsia"/>
          <w:sz w:val="32"/>
          <w:szCs w:val="32"/>
        </w:rPr>
        <w:t>附件3：</w:t>
      </w:r>
    </w:p>
    <w:p w:rsidR="009142B6" w:rsidRDefault="009142B6" w:rsidP="009142B6">
      <w:pPr>
        <w:spacing w:line="520" w:lineRule="atLeast"/>
        <w:rPr>
          <w:rFonts w:ascii="楷体_GB2312" w:eastAsia="楷体_GB2312" w:hAnsi="黑体" w:cs="黑体" w:hint="eastAsia"/>
          <w:sz w:val="32"/>
          <w:szCs w:val="32"/>
        </w:rPr>
      </w:pPr>
    </w:p>
    <w:p w:rsidR="009142B6" w:rsidRPr="001430A6" w:rsidRDefault="009142B6" w:rsidP="009142B6">
      <w:pPr>
        <w:spacing w:line="520" w:lineRule="atLeast"/>
        <w:jc w:val="center"/>
        <w:outlineLvl w:val="0"/>
        <w:rPr>
          <w:rFonts w:ascii="楷体_GB2312" w:eastAsia="楷体_GB2312" w:hint="eastAsia"/>
          <w:bCs/>
          <w:sz w:val="44"/>
          <w:szCs w:val="44"/>
        </w:rPr>
      </w:pPr>
      <w:r w:rsidRPr="001430A6">
        <w:rPr>
          <w:rFonts w:ascii="方正小标宋简体" w:eastAsia="方正小标宋简体" w:hAnsi="华文中宋" w:hint="eastAsia"/>
          <w:w w:val="90"/>
          <w:sz w:val="44"/>
          <w:szCs w:val="44"/>
        </w:rPr>
        <w:t>关于新形势下加强商（协）会工作工商联调研表</w:t>
      </w:r>
    </w:p>
    <w:p w:rsidR="009142B6" w:rsidRDefault="009142B6" w:rsidP="009142B6">
      <w:pPr>
        <w:spacing w:line="520" w:lineRule="atLeast"/>
        <w:rPr>
          <w:rFonts w:ascii="楷体_GB2312" w:eastAsia="楷体_GB2312" w:hAnsi="宋体" w:hint="eastAsia"/>
          <w:b/>
          <w:bCs/>
        </w:rPr>
      </w:pPr>
    </w:p>
    <w:p w:rsidR="009142B6" w:rsidRDefault="009142B6" w:rsidP="009142B6">
      <w:pPr>
        <w:spacing w:line="520" w:lineRule="atLeast"/>
        <w:rPr>
          <w:rFonts w:ascii="楷体_GB2312" w:eastAsia="楷体_GB2312" w:hint="eastAsia"/>
          <w:b/>
          <w:bCs/>
        </w:rPr>
      </w:pPr>
    </w:p>
    <w:p w:rsidR="009142B6" w:rsidRDefault="009142B6" w:rsidP="009142B6">
      <w:pPr>
        <w:spacing w:line="700" w:lineRule="exact"/>
        <w:ind w:firstLineChars="450" w:firstLine="1426"/>
        <w:rPr>
          <w:rFonts w:ascii="楷体" w:eastAsia="楷体" w:hAnsi="楷体" w:hint="eastAsia"/>
          <w:sz w:val="32"/>
        </w:rPr>
      </w:pPr>
    </w:p>
    <w:p w:rsidR="009142B6" w:rsidRDefault="009142B6" w:rsidP="009142B6">
      <w:pPr>
        <w:spacing w:line="700" w:lineRule="exact"/>
        <w:ind w:firstLineChars="450" w:firstLine="1426"/>
        <w:rPr>
          <w:rFonts w:ascii="楷体" w:eastAsia="楷体" w:hAnsi="楷体" w:hint="eastAsia"/>
          <w:sz w:val="32"/>
        </w:rPr>
      </w:pPr>
    </w:p>
    <w:p w:rsidR="009142B6" w:rsidRDefault="009142B6" w:rsidP="009142B6">
      <w:pPr>
        <w:spacing w:line="700" w:lineRule="exact"/>
        <w:ind w:firstLineChars="450" w:firstLine="1426"/>
        <w:rPr>
          <w:rFonts w:ascii="楷体" w:eastAsia="楷体" w:hAnsi="楷体" w:hint="eastAsia"/>
          <w:sz w:val="32"/>
        </w:rPr>
      </w:pPr>
      <w:r>
        <w:rPr>
          <w:rFonts w:ascii="楷体" w:eastAsia="楷体" w:hAnsi="楷体" w:hint="eastAsia"/>
          <w:sz w:val="32"/>
        </w:rPr>
        <w:t>名称</w:t>
      </w:r>
      <w:r>
        <w:rPr>
          <w:rFonts w:ascii="楷体" w:eastAsia="楷体" w:hAnsi="楷体" w:hint="eastAsia"/>
          <w:sz w:val="32"/>
          <w:u w:val="single"/>
        </w:rPr>
        <w:t xml:space="preserve">                       </w:t>
      </w:r>
      <w:r>
        <w:rPr>
          <w:rFonts w:ascii="楷体" w:eastAsia="楷体" w:hAnsi="楷体" w:hint="eastAsia"/>
          <w:sz w:val="32"/>
        </w:rPr>
        <w:t>（公章）</w:t>
      </w:r>
    </w:p>
    <w:p w:rsidR="009142B6" w:rsidRDefault="009142B6" w:rsidP="009142B6">
      <w:pPr>
        <w:spacing w:line="700" w:lineRule="exact"/>
        <w:rPr>
          <w:rFonts w:ascii="楷体" w:eastAsia="楷体" w:hAnsi="楷体" w:hint="eastAsia"/>
          <w:sz w:val="36"/>
        </w:rPr>
      </w:pPr>
    </w:p>
    <w:p w:rsidR="009142B6" w:rsidRDefault="009142B6" w:rsidP="009142B6">
      <w:pPr>
        <w:spacing w:line="700" w:lineRule="exact"/>
        <w:ind w:firstLineChars="450" w:firstLine="1426"/>
        <w:rPr>
          <w:rFonts w:ascii="楷体" w:eastAsia="楷体" w:hAnsi="楷体" w:hint="eastAsia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填表时间</w:t>
      </w:r>
      <w:r>
        <w:rPr>
          <w:rFonts w:ascii="楷体" w:eastAsia="楷体" w:hAnsi="楷体" w:hint="eastAsia"/>
          <w:sz w:val="32"/>
          <w:u w:val="single"/>
        </w:rPr>
        <w:t xml:space="preserve">         </w:t>
      </w:r>
      <w:r>
        <w:rPr>
          <w:rFonts w:ascii="楷体" w:eastAsia="楷体" w:hAnsi="楷体" w:hint="eastAsia"/>
          <w:sz w:val="32"/>
        </w:rPr>
        <w:t>年</w:t>
      </w:r>
      <w:r>
        <w:rPr>
          <w:rFonts w:ascii="楷体" w:eastAsia="楷体" w:hAnsi="楷体" w:hint="eastAsia"/>
          <w:sz w:val="32"/>
          <w:u w:val="single"/>
        </w:rPr>
        <w:t xml:space="preserve">    </w:t>
      </w:r>
      <w:r>
        <w:rPr>
          <w:rFonts w:ascii="楷体" w:eastAsia="楷体" w:hAnsi="楷体" w:hint="eastAsia"/>
          <w:sz w:val="32"/>
        </w:rPr>
        <w:t>月</w:t>
      </w:r>
      <w:r>
        <w:rPr>
          <w:rFonts w:ascii="楷体" w:eastAsia="楷体" w:hAnsi="楷体" w:hint="eastAsia"/>
          <w:sz w:val="32"/>
          <w:u w:val="single"/>
        </w:rPr>
        <w:t xml:space="preserve">    </w:t>
      </w:r>
      <w:r>
        <w:rPr>
          <w:rFonts w:ascii="楷体" w:eastAsia="楷体" w:hAnsi="楷体" w:hint="eastAsia"/>
          <w:sz w:val="32"/>
        </w:rPr>
        <w:t>日</w:t>
      </w:r>
    </w:p>
    <w:p w:rsidR="009142B6" w:rsidRDefault="009142B6" w:rsidP="009142B6">
      <w:pPr>
        <w:spacing w:line="700" w:lineRule="exact"/>
        <w:rPr>
          <w:rFonts w:ascii="楷体" w:eastAsia="楷体" w:hAnsi="楷体" w:hint="eastAsia"/>
          <w:sz w:val="32"/>
        </w:rPr>
      </w:pPr>
    </w:p>
    <w:p w:rsidR="009142B6" w:rsidRPr="00CA3620" w:rsidRDefault="009142B6" w:rsidP="009142B6">
      <w:pPr>
        <w:spacing w:line="700" w:lineRule="exact"/>
        <w:ind w:firstLineChars="450" w:firstLine="1426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 xml:space="preserve"> </w:t>
      </w:r>
    </w:p>
    <w:p w:rsidR="009142B6" w:rsidRDefault="009142B6" w:rsidP="009142B6">
      <w:pPr>
        <w:spacing w:line="520" w:lineRule="atLeast"/>
        <w:ind w:firstLineChars="400" w:firstLine="1273"/>
        <w:rPr>
          <w:rFonts w:ascii="楷体_GB2312" w:eastAsia="楷体_GB2312" w:hint="eastAsia"/>
          <w:b/>
          <w:bCs/>
          <w:sz w:val="32"/>
        </w:rPr>
      </w:pPr>
    </w:p>
    <w:p w:rsidR="009142B6" w:rsidRDefault="009142B6" w:rsidP="009142B6">
      <w:pPr>
        <w:spacing w:line="520" w:lineRule="atLeast"/>
        <w:ind w:firstLineChars="400" w:firstLine="1273"/>
        <w:rPr>
          <w:rFonts w:ascii="楷体_GB2312" w:eastAsia="楷体_GB2312" w:hint="eastAsia"/>
          <w:b/>
          <w:bCs/>
          <w:sz w:val="32"/>
        </w:rPr>
      </w:pPr>
    </w:p>
    <w:p w:rsidR="009142B6" w:rsidRDefault="009142B6" w:rsidP="009142B6">
      <w:pPr>
        <w:spacing w:line="520" w:lineRule="atLeast"/>
        <w:ind w:firstLineChars="400" w:firstLine="1273"/>
        <w:rPr>
          <w:rFonts w:ascii="楷体_GB2312" w:eastAsia="楷体_GB2312" w:hint="eastAsia"/>
          <w:b/>
          <w:bCs/>
          <w:sz w:val="32"/>
        </w:rPr>
      </w:pPr>
    </w:p>
    <w:p w:rsidR="009142B6" w:rsidRPr="0021466F" w:rsidRDefault="009142B6" w:rsidP="009142B6">
      <w:pPr>
        <w:spacing w:line="520" w:lineRule="atLeast"/>
        <w:jc w:val="center"/>
        <w:rPr>
          <w:rFonts w:ascii="方正楷体简体" w:eastAsia="方正楷体简体" w:hint="eastAsia"/>
          <w:bCs/>
          <w:sz w:val="32"/>
          <w:szCs w:val="32"/>
        </w:rPr>
      </w:pPr>
      <w:r w:rsidRPr="0021466F">
        <w:rPr>
          <w:rFonts w:ascii="方正楷体简体" w:eastAsia="方正楷体简体" w:hint="eastAsia"/>
          <w:bCs/>
          <w:sz w:val="32"/>
          <w:szCs w:val="32"/>
        </w:rPr>
        <w:t>四川省工商业联合会制表</w:t>
      </w:r>
    </w:p>
    <w:p w:rsidR="009142B6" w:rsidRPr="0021466F" w:rsidRDefault="009142B6" w:rsidP="009142B6">
      <w:pPr>
        <w:spacing w:line="520" w:lineRule="atLeast"/>
        <w:jc w:val="center"/>
        <w:rPr>
          <w:rFonts w:ascii="方正楷体简体" w:eastAsia="方正楷体简体" w:hint="eastAsia"/>
          <w:bCs/>
          <w:sz w:val="32"/>
          <w:szCs w:val="32"/>
        </w:rPr>
      </w:pPr>
      <w:r w:rsidRPr="0021466F">
        <w:rPr>
          <w:rFonts w:ascii="方正楷体简体" w:eastAsia="方正楷体简体" w:hint="eastAsia"/>
          <w:bCs/>
          <w:sz w:val="32"/>
          <w:szCs w:val="32"/>
        </w:rPr>
        <w:t>2016年3月</w:t>
      </w:r>
    </w:p>
    <w:p w:rsidR="009142B6" w:rsidRDefault="009142B6" w:rsidP="009142B6">
      <w:pPr>
        <w:spacing w:line="520" w:lineRule="atLeast"/>
        <w:jc w:val="center"/>
        <w:rPr>
          <w:rFonts w:ascii="楷体_GB2312" w:eastAsia="楷体_GB2312" w:hint="eastAsia"/>
          <w:bCs/>
          <w:sz w:val="32"/>
          <w:szCs w:val="32"/>
        </w:rPr>
      </w:pPr>
    </w:p>
    <w:p w:rsidR="009142B6" w:rsidRDefault="009142B6" w:rsidP="009142B6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9142B6" w:rsidRDefault="009142B6" w:rsidP="009142B6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填表说明</w:t>
      </w:r>
    </w:p>
    <w:p w:rsidR="009142B6" w:rsidRPr="001430A6" w:rsidRDefault="009142B6" w:rsidP="009142B6">
      <w:pPr>
        <w:spacing w:line="560" w:lineRule="exact"/>
        <w:rPr>
          <w:rFonts w:eastAsia="仿宋_GB2312"/>
          <w:sz w:val="44"/>
          <w:szCs w:val="44"/>
        </w:rPr>
      </w:pPr>
    </w:p>
    <w:p w:rsidR="009142B6" w:rsidRPr="001430A6" w:rsidRDefault="009142B6" w:rsidP="009142B6">
      <w:pPr>
        <w:spacing w:line="560" w:lineRule="exact"/>
        <w:ind w:firstLineChars="199" w:firstLine="631"/>
        <w:rPr>
          <w:rFonts w:eastAsia="仿宋_GB2312"/>
          <w:sz w:val="32"/>
          <w:szCs w:val="32"/>
        </w:rPr>
      </w:pPr>
      <w:r w:rsidRPr="001430A6">
        <w:rPr>
          <w:rFonts w:eastAsia="仿宋_GB2312"/>
          <w:sz w:val="32"/>
          <w:szCs w:val="32"/>
        </w:rPr>
        <w:t>1.</w:t>
      </w:r>
      <w:r w:rsidRPr="001430A6">
        <w:rPr>
          <w:rFonts w:eastAsia="仿宋_GB2312"/>
          <w:sz w:val="32"/>
          <w:szCs w:val="32"/>
        </w:rPr>
        <w:t>调研对象为我</w:t>
      </w:r>
      <w:r w:rsidRPr="001430A6">
        <w:rPr>
          <w:rFonts w:eastAsia="仿宋_GB2312"/>
          <w:color w:val="000000"/>
          <w:sz w:val="32"/>
          <w:szCs w:val="32"/>
        </w:rPr>
        <w:t>省各级工商联。</w:t>
      </w:r>
    </w:p>
    <w:p w:rsidR="009142B6" w:rsidRPr="001430A6" w:rsidRDefault="009142B6" w:rsidP="009142B6">
      <w:pPr>
        <w:spacing w:line="560" w:lineRule="exact"/>
        <w:ind w:firstLineChars="200" w:firstLine="634"/>
        <w:rPr>
          <w:rFonts w:eastAsia="仿宋_GB2312"/>
          <w:sz w:val="32"/>
          <w:szCs w:val="32"/>
        </w:rPr>
      </w:pPr>
    </w:p>
    <w:p w:rsidR="009142B6" w:rsidRPr="001430A6" w:rsidRDefault="009142B6" w:rsidP="009142B6">
      <w:pPr>
        <w:spacing w:line="560" w:lineRule="exact"/>
        <w:ind w:firstLineChars="200" w:firstLine="634"/>
        <w:rPr>
          <w:rFonts w:eastAsia="仿宋_GB2312"/>
          <w:sz w:val="32"/>
          <w:szCs w:val="32"/>
        </w:rPr>
      </w:pPr>
      <w:r w:rsidRPr="001430A6">
        <w:rPr>
          <w:rFonts w:eastAsia="仿宋_GB2312"/>
          <w:sz w:val="32"/>
          <w:szCs w:val="32"/>
        </w:rPr>
        <w:t>2.</w:t>
      </w:r>
      <w:r w:rsidRPr="001430A6">
        <w:rPr>
          <w:rFonts w:eastAsia="仿宋_GB2312"/>
          <w:sz w:val="32"/>
          <w:szCs w:val="32"/>
        </w:rPr>
        <w:t>请各地市州工商联根据工作实际情况认真填报。</w:t>
      </w:r>
      <w:proofErr w:type="gramStart"/>
      <w:r w:rsidRPr="001430A6">
        <w:rPr>
          <w:rFonts w:eastAsia="仿宋_GB2312"/>
          <w:sz w:val="32"/>
          <w:szCs w:val="32"/>
        </w:rPr>
        <w:t>调研表需经</w:t>
      </w:r>
      <w:proofErr w:type="gramEnd"/>
      <w:r w:rsidRPr="001430A6">
        <w:rPr>
          <w:rFonts w:eastAsia="仿宋_GB2312"/>
          <w:sz w:val="32"/>
          <w:szCs w:val="32"/>
        </w:rPr>
        <w:t>填报单位负责人亲自签字、加盖公章。</w:t>
      </w:r>
    </w:p>
    <w:p w:rsidR="009142B6" w:rsidRPr="001430A6" w:rsidRDefault="009142B6" w:rsidP="009142B6">
      <w:pPr>
        <w:spacing w:line="560" w:lineRule="exact"/>
        <w:ind w:firstLineChars="200" w:firstLine="634"/>
        <w:rPr>
          <w:rFonts w:eastAsia="仿宋_GB2312"/>
          <w:sz w:val="32"/>
          <w:szCs w:val="32"/>
        </w:rPr>
      </w:pPr>
    </w:p>
    <w:p w:rsidR="009142B6" w:rsidRPr="001430A6" w:rsidRDefault="009142B6" w:rsidP="009142B6">
      <w:pPr>
        <w:spacing w:line="560" w:lineRule="exact"/>
        <w:ind w:firstLineChars="200" w:firstLine="634"/>
        <w:rPr>
          <w:rFonts w:eastAsia="仿宋_GB2312"/>
          <w:sz w:val="32"/>
          <w:szCs w:val="32"/>
        </w:rPr>
      </w:pPr>
      <w:r w:rsidRPr="001430A6">
        <w:rPr>
          <w:rFonts w:eastAsia="仿宋_GB2312"/>
          <w:sz w:val="32"/>
          <w:szCs w:val="32"/>
        </w:rPr>
        <w:t>3.</w:t>
      </w:r>
      <w:r w:rsidRPr="001430A6">
        <w:rPr>
          <w:rFonts w:eastAsia="仿宋_GB2312"/>
          <w:sz w:val="32"/>
          <w:szCs w:val="32"/>
        </w:rPr>
        <w:t>调研表一律打印，不得手写件，请在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6"/>
        </w:smartTagPr>
        <w:r w:rsidRPr="001430A6">
          <w:rPr>
            <w:rFonts w:eastAsia="仿宋_GB2312"/>
            <w:sz w:val="32"/>
            <w:szCs w:val="32"/>
          </w:rPr>
          <w:t>4</w:t>
        </w:r>
        <w:r w:rsidRPr="001430A6">
          <w:rPr>
            <w:rFonts w:eastAsia="仿宋_GB2312"/>
            <w:sz w:val="32"/>
            <w:szCs w:val="32"/>
          </w:rPr>
          <w:t>月</w:t>
        </w:r>
        <w:r w:rsidRPr="001430A6">
          <w:rPr>
            <w:rFonts w:eastAsia="仿宋_GB2312"/>
            <w:sz w:val="32"/>
            <w:szCs w:val="32"/>
          </w:rPr>
          <w:t>30</w:t>
        </w:r>
        <w:r w:rsidRPr="001430A6">
          <w:rPr>
            <w:rFonts w:eastAsia="仿宋_GB2312"/>
            <w:sz w:val="32"/>
            <w:szCs w:val="32"/>
          </w:rPr>
          <w:t>日</w:t>
        </w:r>
      </w:smartTag>
      <w:r w:rsidRPr="001430A6">
        <w:rPr>
          <w:rFonts w:eastAsia="仿宋_GB2312"/>
          <w:sz w:val="32"/>
          <w:szCs w:val="32"/>
        </w:rPr>
        <w:t>前将打印件和电子文档一并报省工商联会员处。（</w:t>
      </w:r>
      <w:hyperlink r:id="rId5" w:history="1">
        <w:r w:rsidRPr="001430A6">
          <w:rPr>
            <w:rStyle w:val="a6"/>
            <w:rFonts w:eastAsia="仿宋_GB2312"/>
            <w:sz w:val="32"/>
            <w:szCs w:val="32"/>
          </w:rPr>
          <w:t>scsgslhyc@163.com</w:t>
        </w:r>
      </w:hyperlink>
      <w:r w:rsidRPr="001430A6">
        <w:rPr>
          <w:rFonts w:eastAsia="仿宋_GB2312"/>
          <w:sz w:val="32"/>
          <w:szCs w:val="32"/>
        </w:rPr>
        <w:t>）</w:t>
      </w: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9142B6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工商联</w:t>
      </w:r>
      <w:r w:rsidRPr="00F74201">
        <w:rPr>
          <w:rFonts w:ascii="方正小标宋简体" w:eastAsia="方正小标宋简体" w:hAnsi="仿宋" w:hint="eastAsia"/>
          <w:sz w:val="44"/>
          <w:szCs w:val="44"/>
        </w:rPr>
        <w:t>调查表</w:t>
      </w:r>
    </w:p>
    <w:p w:rsidR="009142B6" w:rsidRPr="00E0500C" w:rsidRDefault="009142B6" w:rsidP="009142B6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9540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3420"/>
      </w:tblGrid>
      <w:tr w:rsidR="009142B6" w:rsidRPr="0075296E" w:rsidTr="00285E61">
        <w:trPr>
          <w:trHeight w:val="281"/>
        </w:trPr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工商联</w:t>
            </w:r>
            <w:r w:rsidRPr="001A477B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02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75296E" w:rsidRDefault="009142B6" w:rsidP="00285E61">
            <w:pPr>
              <w:shd w:val="clear" w:color="auto" w:fill="FFFFFF"/>
              <w:spacing w:line="24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9142B6" w:rsidRPr="0075296E" w:rsidTr="00285E61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直属商会数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已登记/</w:t>
            </w: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未登记;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其中建立党组的</w:t>
            </w:r>
            <w:r w:rsidRPr="001A477B">
              <w:rPr>
                <w:rFonts w:ascii="黑体" w:eastAsia="黑体" w:hAnsi="黑体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</w:p>
        </w:tc>
      </w:tr>
      <w:tr w:rsidR="009142B6" w:rsidRPr="0075296E" w:rsidTr="00285E61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异地</w:t>
            </w:r>
            <w:r>
              <w:rPr>
                <w:rFonts w:ascii="黑体" w:eastAsia="黑体" w:hAnsi="黑体" w:hint="eastAsia"/>
                <w:szCs w:val="21"/>
              </w:rPr>
              <w:t>四川</w:t>
            </w:r>
            <w:r w:rsidRPr="001A477B">
              <w:rPr>
                <w:rFonts w:ascii="黑体" w:eastAsia="黑体" w:hAnsi="黑体" w:hint="eastAsia"/>
                <w:szCs w:val="21"/>
              </w:rPr>
              <w:t>商会数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/>
                <w:szCs w:val="21"/>
              </w:rPr>
              <w:t>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     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1A477B">
              <w:rPr>
                <w:rFonts w:ascii="黑体" w:eastAsia="黑体" w:hAnsi="黑体" w:hint="eastAsia"/>
                <w:szCs w:val="21"/>
              </w:rPr>
              <w:t>吸收</w:t>
            </w:r>
            <w:r>
              <w:rPr>
                <w:rFonts w:ascii="黑体" w:eastAsia="黑体" w:hAnsi="黑体" w:hint="eastAsia"/>
                <w:szCs w:val="21"/>
              </w:rPr>
              <w:t>团体会员（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、企业会员（    ）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； 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以工商联</w:t>
            </w:r>
            <w:r w:rsidRPr="001A477B">
              <w:rPr>
                <w:rFonts w:ascii="黑体" w:eastAsia="黑体" w:hAnsi="黑体" w:hint="eastAsia"/>
                <w:szCs w:val="21"/>
              </w:rPr>
              <w:t>为业务主管单位</w:t>
            </w:r>
            <w:r w:rsidRPr="001A477B">
              <w:rPr>
                <w:rFonts w:ascii="黑体" w:eastAsia="黑体" w:hAnsi="黑体"/>
                <w:szCs w:val="21"/>
              </w:rPr>
              <w:t>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  建立党组</w:t>
            </w:r>
            <w:r w:rsidRPr="001A477B">
              <w:rPr>
                <w:rFonts w:ascii="黑体" w:eastAsia="黑体" w:hAnsi="黑体"/>
                <w:szCs w:val="21"/>
              </w:rPr>
              <w:t>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</w:tr>
      <w:tr w:rsidR="009142B6" w:rsidRPr="0075296E" w:rsidTr="00285E61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四川</w:t>
            </w:r>
            <w:r w:rsidRPr="001A477B">
              <w:rPr>
                <w:rFonts w:ascii="黑体" w:eastAsia="黑体" w:hAnsi="黑体" w:hint="eastAsia"/>
                <w:szCs w:val="21"/>
              </w:rPr>
              <w:t>异地商会数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/>
                <w:szCs w:val="21"/>
              </w:rPr>
              <w:t>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     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1A477B">
              <w:rPr>
                <w:rFonts w:ascii="黑体" w:eastAsia="黑体" w:hAnsi="黑体" w:hint="eastAsia"/>
                <w:szCs w:val="21"/>
              </w:rPr>
              <w:t>吸收</w:t>
            </w:r>
            <w:r>
              <w:rPr>
                <w:rFonts w:ascii="黑体" w:eastAsia="黑体" w:hAnsi="黑体" w:hint="eastAsia"/>
                <w:szCs w:val="21"/>
              </w:rPr>
              <w:t>团体会员（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、企业会员（    ）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； 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以工商联</w:t>
            </w:r>
            <w:r w:rsidRPr="001A477B">
              <w:rPr>
                <w:rFonts w:ascii="黑体" w:eastAsia="黑体" w:hAnsi="黑体" w:hint="eastAsia"/>
                <w:szCs w:val="21"/>
              </w:rPr>
              <w:t>为业务主管单位</w:t>
            </w:r>
            <w:r w:rsidRPr="001A477B">
              <w:rPr>
                <w:rFonts w:ascii="黑体" w:eastAsia="黑体" w:hAnsi="黑体"/>
                <w:szCs w:val="21"/>
              </w:rPr>
              <w:t>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  建立党组</w:t>
            </w:r>
            <w:r w:rsidRPr="001A477B">
              <w:rPr>
                <w:rFonts w:ascii="黑体" w:eastAsia="黑体" w:hAnsi="黑体"/>
                <w:szCs w:val="21"/>
              </w:rPr>
              <w:t>（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1A477B">
              <w:rPr>
                <w:rFonts w:ascii="黑体" w:eastAsia="黑体" w:hAnsi="黑体"/>
                <w:szCs w:val="21"/>
              </w:rPr>
              <w:t>）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个</w:t>
            </w:r>
            <w:proofErr w:type="gramEnd"/>
          </w:p>
        </w:tc>
      </w:tr>
      <w:tr w:rsidR="009142B6" w:rsidRPr="0075296E" w:rsidTr="00285E61">
        <w:trPr>
          <w:trHeight w:val="43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商会</w:t>
            </w:r>
            <w:r w:rsidRPr="001A477B">
              <w:rPr>
                <w:rFonts w:ascii="黑体" w:eastAsia="黑体" w:hAnsi="黑体" w:hint="eastAsia"/>
                <w:szCs w:val="21"/>
              </w:rPr>
              <w:t>会员企业在本地区</w:t>
            </w:r>
          </w:p>
          <w:p w:rsidR="009142B6" w:rsidRPr="001A477B" w:rsidRDefault="009142B6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覆盖情况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E0500C" w:rsidRDefault="009142B6" w:rsidP="00285E61">
            <w:pPr>
              <w:spacing w:line="240" w:lineRule="exact"/>
              <w:rPr>
                <w:rFonts w:ascii="黑体" w:eastAsia="黑体" w:hAnsi="黑体" w:hint="eastAsia"/>
                <w:w w:val="90"/>
                <w:sz w:val="32"/>
                <w:szCs w:val="32"/>
              </w:rPr>
            </w:pPr>
            <w:r w:rsidRPr="00E0500C">
              <w:rPr>
                <w:rFonts w:ascii="黑体" w:eastAsia="黑体" w:hAnsi="黑体" w:hint="eastAsia"/>
                <w:w w:val="90"/>
                <w:szCs w:val="21"/>
              </w:rPr>
              <w:t xml:space="preserve">会员企业对本地区私营企业覆盖情况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42B6" w:rsidRPr="001A477B" w:rsidRDefault="009142B6" w:rsidP="00285E61">
            <w:pPr>
              <w:spacing w:line="240" w:lineRule="exact"/>
              <w:ind w:leftChars="229" w:left="474" w:firstLineChars="650" w:firstLine="1540"/>
              <w:rPr>
                <w:rFonts w:ascii="黑体" w:eastAsia="黑体" w:hAnsi="黑体" w:hint="eastAsia"/>
                <w:sz w:val="24"/>
              </w:rPr>
            </w:pPr>
            <w:r w:rsidRPr="001A477B">
              <w:rPr>
                <w:rFonts w:ascii="黑体" w:eastAsia="黑体" w:hAnsi="黑体" w:hint="eastAsia"/>
                <w:sz w:val="24"/>
              </w:rPr>
              <w:t>%</w:t>
            </w:r>
          </w:p>
        </w:tc>
      </w:tr>
      <w:tr w:rsidR="009142B6" w:rsidRPr="00000455" w:rsidTr="00285E61">
        <w:trPr>
          <w:trHeight w:val="438"/>
        </w:trPr>
        <w:tc>
          <w:tcPr>
            <w:tcW w:w="25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E0500C" w:rsidRDefault="009142B6" w:rsidP="00285E61">
            <w:pPr>
              <w:spacing w:line="240" w:lineRule="exact"/>
              <w:rPr>
                <w:rFonts w:ascii="黑体" w:eastAsia="黑体" w:hAnsi="黑体" w:hint="eastAsia"/>
                <w:w w:val="90"/>
                <w:szCs w:val="21"/>
              </w:rPr>
            </w:pPr>
            <w:r w:rsidRPr="00E0500C">
              <w:rPr>
                <w:rFonts w:ascii="黑体" w:eastAsia="黑体" w:hAnsi="黑体" w:hint="eastAsia"/>
                <w:w w:val="90"/>
                <w:szCs w:val="21"/>
              </w:rPr>
              <w:t xml:space="preserve">会员企业对本地区大型企业覆盖情况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42B6" w:rsidRPr="001A477B" w:rsidRDefault="009142B6" w:rsidP="00285E61">
            <w:pPr>
              <w:spacing w:line="240" w:lineRule="exact"/>
              <w:ind w:leftChars="235" w:left="486" w:firstLineChars="650" w:firstLine="1540"/>
              <w:rPr>
                <w:rFonts w:ascii="黑体" w:eastAsia="黑体" w:hAnsi="黑体" w:hint="eastAsia"/>
                <w:sz w:val="24"/>
              </w:rPr>
            </w:pPr>
            <w:r w:rsidRPr="001A477B">
              <w:rPr>
                <w:rFonts w:ascii="黑体" w:eastAsia="黑体" w:hAnsi="黑体" w:hint="eastAsia"/>
                <w:sz w:val="24"/>
              </w:rPr>
              <w:t>%</w:t>
            </w:r>
          </w:p>
        </w:tc>
      </w:tr>
      <w:tr w:rsidR="009142B6" w:rsidRPr="00000455" w:rsidTr="00285E61">
        <w:trPr>
          <w:trHeight w:val="438"/>
        </w:trPr>
        <w:tc>
          <w:tcPr>
            <w:tcW w:w="25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E0500C" w:rsidRDefault="009142B6" w:rsidP="00285E61">
            <w:pPr>
              <w:spacing w:line="240" w:lineRule="exact"/>
              <w:rPr>
                <w:rFonts w:ascii="黑体" w:eastAsia="黑体" w:hAnsi="黑体"/>
                <w:w w:val="90"/>
              </w:rPr>
            </w:pPr>
            <w:r w:rsidRPr="00E0500C">
              <w:rPr>
                <w:rFonts w:ascii="黑体" w:eastAsia="黑体" w:hAnsi="黑体" w:hint="eastAsia"/>
                <w:w w:val="90"/>
                <w:szCs w:val="21"/>
              </w:rPr>
              <w:t>会员企业对本地区中型企业覆盖情况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42B6" w:rsidRPr="001A477B" w:rsidRDefault="009142B6" w:rsidP="00285E61">
            <w:pPr>
              <w:spacing w:line="240" w:lineRule="exact"/>
              <w:ind w:leftChars="229" w:left="474" w:firstLineChars="650" w:firstLine="1540"/>
              <w:rPr>
                <w:rFonts w:ascii="黑体" w:eastAsia="黑体" w:hAnsi="黑体" w:hint="eastAsia"/>
                <w:sz w:val="24"/>
              </w:rPr>
            </w:pPr>
            <w:r w:rsidRPr="001A477B">
              <w:rPr>
                <w:rFonts w:ascii="黑体" w:eastAsia="黑体" w:hAnsi="黑体" w:hint="eastAsia"/>
                <w:sz w:val="24"/>
              </w:rPr>
              <w:t>%</w:t>
            </w:r>
          </w:p>
        </w:tc>
      </w:tr>
      <w:tr w:rsidR="009142B6" w:rsidRPr="00000455" w:rsidTr="00285E61">
        <w:trPr>
          <w:trHeight w:val="438"/>
        </w:trPr>
        <w:tc>
          <w:tcPr>
            <w:tcW w:w="25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E0500C" w:rsidRDefault="009142B6" w:rsidP="00285E61">
            <w:pPr>
              <w:spacing w:line="240" w:lineRule="exact"/>
              <w:rPr>
                <w:rFonts w:ascii="黑体" w:eastAsia="黑体" w:hAnsi="黑体"/>
                <w:w w:val="90"/>
              </w:rPr>
            </w:pPr>
            <w:r w:rsidRPr="00E0500C">
              <w:rPr>
                <w:rFonts w:ascii="黑体" w:eastAsia="黑体" w:hAnsi="黑体" w:hint="eastAsia"/>
                <w:w w:val="90"/>
                <w:szCs w:val="21"/>
              </w:rPr>
              <w:t>会员企业对本地区小型企业覆盖情况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42B6" w:rsidRPr="001A477B" w:rsidRDefault="009142B6" w:rsidP="00285E61">
            <w:pPr>
              <w:spacing w:line="240" w:lineRule="exact"/>
              <w:ind w:leftChars="229" w:left="474" w:firstLineChars="650" w:firstLine="1540"/>
              <w:rPr>
                <w:rFonts w:ascii="黑体" w:eastAsia="黑体" w:hAnsi="黑体" w:hint="eastAsia"/>
                <w:sz w:val="24"/>
              </w:rPr>
            </w:pPr>
            <w:r w:rsidRPr="001A477B">
              <w:rPr>
                <w:rFonts w:ascii="黑体" w:eastAsia="黑体" w:hAnsi="黑体" w:hint="eastAsia"/>
                <w:sz w:val="24"/>
              </w:rPr>
              <w:t>%</w:t>
            </w:r>
          </w:p>
        </w:tc>
      </w:tr>
      <w:tr w:rsidR="009142B6" w:rsidRPr="00000455" w:rsidTr="00285E61">
        <w:trPr>
          <w:trHeight w:val="438"/>
        </w:trPr>
        <w:tc>
          <w:tcPr>
            <w:tcW w:w="25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E0500C" w:rsidRDefault="009142B6" w:rsidP="00285E61">
            <w:pPr>
              <w:spacing w:line="240" w:lineRule="exact"/>
              <w:rPr>
                <w:rFonts w:ascii="黑体" w:eastAsia="黑体" w:hAnsi="黑体"/>
                <w:w w:val="90"/>
              </w:rPr>
            </w:pPr>
            <w:r w:rsidRPr="00E0500C">
              <w:rPr>
                <w:rFonts w:ascii="黑体" w:eastAsia="黑体" w:hAnsi="黑体" w:hint="eastAsia"/>
                <w:w w:val="90"/>
                <w:szCs w:val="21"/>
              </w:rPr>
              <w:t>会员企业对本地区微型企业覆盖情况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9142B6" w:rsidRPr="001A477B" w:rsidRDefault="009142B6" w:rsidP="00285E61">
            <w:pPr>
              <w:spacing w:line="240" w:lineRule="exact"/>
              <w:ind w:leftChars="229" w:left="474" w:firstLineChars="650" w:firstLine="1540"/>
              <w:rPr>
                <w:rFonts w:ascii="黑体" w:eastAsia="黑体" w:hAnsi="黑体" w:hint="eastAsia"/>
                <w:sz w:val="24"/>
              </w:rPr>
            </w:pPr>
            <w:r w:rsidRPr="001A477B">
              <w:rPr>
                <w:rFonts w:ascii="黑体" w:eastAsia="黑体" w:hAnsi="黑体" w:hint="eastAsia"/>
                <w:sz w:val="24"/>
              </w:rPr>
              <w:t>%</w:t>
            </w:r>
          </w:p>
        </w:tc>
      </w:tr>
      <w:tr w:rsidR="009142B6" w:rsidRPr="00000455" w:rsidTr="00285E61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是否对商会开展考评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 w:rsidRPr="001A477B">
              <w:rPr>
                <w:rFonts w:ascii="黑体" w:eastAsia="黑体" w:hAnsi="黑体"/>
                <w:szCs w:val="21"/>
              </w:rPr>
              <w:t>是/</w:t>
            </w: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 w:rsidRPr="001A477B">
              <w:rPr>
                <w:rFonts w:ascii="黑体" w:eastAsia="黑体" w:hAnsi="黑体"/>
                <w:szCs w:val="21"/>
              </w:rPr>
              <w:t>否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（范围：□直属商会 □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异地本地</w:t>
            </w:r>
            <w:proofErr w:type="gramEnd"/>
            <w:r w:rsidRPr="001A477B">
              <w:rPr>
                <w:rFonts w:ascii="黑体" w:eastAsia="黑体" w:hAnsi="黑体" w:hint="eastAsia"/>
                <w:szCs w:val="21"/>
              </w:rPr>
              <w:t>商会 □本地异地商会）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若否,主要原因:</w:t>
            </w:r>
          </w:p>
        </w:tc>
      </w:tr>
      <w:tr w:rsidR="009142B6" w:rsidRPr="00000455" w:rsidTr="00285E61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是否开展商会培训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 w:rsidRPr="001A477B">
              <w:rPr>
                <w:rFonts w:ascii="黑体" w:eastAsia="黑体" w:hAnsi="黑体"/>
                <w:szCs w:val="21"/>
              </w:rPr>
              <w:t>是/</w:t>
            </w: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 w:rsidRPr="001A477B">
              <w:rPr>
                <w:rFonts w:ascii="黑体" w:eastAsia="黑体" w:hAnsi="黑体"/>
                <w:szCs w:val="21"/>
              </w:rPr>
              <w:t>否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（范围：□直属商会 □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异地本地</w:t>
            </w:r>
            <w:proofErr w:type="gramEnd"/>
            <w:r w:rsidRPr="001A477B">
              <w:rPr>
                <w:rFonts w:ascii="黑体" w:eastAsia="黑体" w:hAnsi="黑体" w:hint="eastAsia"/>
                <w:szCs w:val="21"/>
              </w:rPr>
              <w:t>商会 □本地异地商会）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若否,主要原因:</w:t>
            </w:r>
          </w:p>
        </w:tc>
      </w:tr>
      <w:tr w:rsidR="009142B6" w:rsidRPr="00000455" w:rsidTr="00285E61">
        <w:trPr>
          <w:trHeight w:val="1128"/>
        </w:trPr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是否指导商会完善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w w:val="80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法人治理结构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 w:rsidRPr="001A477B">
              <w:rPr>
                <w:rFonts w:ascii="黑体" w:eastAsia="黑体" w:hAnsi="黑体"/>
                <w:szCs w:val="21"/>
              </w:rPr>
              <w:t>是/</w:t>
            </w:r>
            <w:r w:rsidRPr="001A477B">
              <w:rPr>
                <w:rFonts w:ascii="黑体" w:eastAsia="黑体" w:hAnsi="黑体" w:hint="eastAsia"/>
                <w:szCs w:val="21"/>
              </w:rPr>
              <w:t>□</w:t>
            </w:r>
            <w:r w:rsidRPr="001A477B">
              <w:rPr>
                <w:rFonts w:ascii="黑体" w:eastAsia="黑体" w:hAnsi="黑体"/>
                <w:szCs w:val="21"/>
              </w:rPr>
              <w:t>否</w:t>
            </w:r>
            <w:r w:rsidRPr="001A477B">
              <w:rPr>
                <w:rFonts w:ascii="黑体" w:eastAsia="黑体" w:hAnsi="黑体" w:hint="eastAsia"/>
                <w:szCs w:val="21"/>
              </w:rPr>
              <w:t xml:space="preserve"> （范围：□直属商会 □</w:t>
            </w:r>
            <w:proofErr w:type="gramStart"/>
            <w:r w:rsidRPr="001A477B">
              <w:rPr>
                <w:rFonts w:ascii="黑体" w:eastAsia="黑体" w:hAnsi="黑体" w:hint="eastAsia"/>
                <w:szCs w:val="21"/>
              </w:rPr>
              <w:t>异地本地</w:t>
            </w:r>
            <w:proofErr w:type="gramEnd"/>
            <w:r w:rsidRPr="001A477B">
              <w:rPr>
                <w:rFonts w:ascii="黑体" w:eastAsia="黑体" w:hAnsi="黑体" w:hint="eastAsia"/>
                <w:szCs w:val="21"/>
              </w:rPr>
              <w:t>商会 □本地异地商会）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若是，</w:t>
            </w:r>
            <w:r w:rsidRPr="001A477B">
              <w:rPr>
                <w:rFonts w:ascii="黑体" w:eastAsia="黑体" w:hAnsi="黑体" w:hint="eastAsia"/>
                <w:szCs w:val="21"/>
              </w:rPr>
              <w:t>主要举措：</w:t>
            </w:r>
          </w:p>
          <w:p w:rsidR="009142B6" w:rsidRPr="001A477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若否，主要原因：</w:t>
            </w:r>
          </w:p>
        </w:tc>
      </w:tr>
      <w:tr w:rsidR="009142B6" w:rsidRPr="00000455" w:rsidTr="00285E61">
        <w:tc>
          <w:tcPr>
            <w:tcW w:w="25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对中央统战工作会议</w:t>
            </w: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及条例落实情况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1A477B">
              <w:rPr>
                <w:rFonts w:ascii="黑体" w:eastAsia="黑体" w:hAnsi="黑体" w:hint="eastAsia"/>
                <w:szCs w:val="21"/>
              </w:rPr>
              <w:t>传</w:t>
            </w:r>
            <w:r w:rsidRPr="008B046B">
              <w:rPr>
                <w:rFonts w:ascii="黑体" w:eastAsia="黑体" w:hAnsi="黑体" w:hint="eastAsia"/>
                <w:szCs w:val="21"/>
              </w:rPr>
              <w:t>达部署，□是 □否</w:t>
            </w:r>
          </w:p>
          <w:p w:rsidR="009142B6" w:rsidRPr="008B046B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督导检查，□是 □否</w:t>
            </w:r>
          </w:p>
          <w:p w:rsidR="009142B6" w:rsidRPr="008B046B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推进中出现的问题及建议：</w:t>
            </w: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</w:tc>
      </w:tr>
      <w:tr w:rsidR="009142B6" w:rsidRPr="00000455" w:rsidTr="00285E61">
        <w:trPr>
          <w:trHeight w:val="2372"/>
        </w:trPr>
        <w:tc>
          <w:tcPr>
            <w:tcW w:w="252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8B046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lastRenderedPageBreak/>
              <w:t>统战工作向商会组织的有效覆盖的意见建议</w:t>
            </w:r>
          </w:p>
        </w:tc>
        <w:tc>
          <w:tcPr>
            <w:tcW w:w="7020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</w:tc>
      </w:tr>
      <w:tr w:rsidR="009142B6" w:rsidRPr="00000455" w:rsidTr="00285E61">
        <w:trPr>
          <w:trHeight w:val="855"/>
        </w:trPr>
        <w:tc>
          <w:tcPr>
            <w:tcW w:w="2520" w:type="dxa"/>
            <w:tcBorders>
              <w:top w:val="single" w:sz="6" w:space="0" w:color="000000"/>
              <w:left w:val="single" w:sz="24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8B046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对</w:t>
            </w:r>
            <w:r w:rsidRPr="00CA3620">
              <w:rPr>
                <w:rFonts w:ascii="黑体" w:eastAsia="黑体" w:hAnsi="黑体" w:hint="eastAsia"/>
                <w:szCs w:val="21"/>
              </w:rPr>
              <w:t>“</w:t>
            </w:r>
            <w:r>
              <w:rPr>
                <w:rFonts w:ascii="黑体" w:eastAsia="黑体" w:hAnsi="黑体" w:hint="eastAsia"/>
                <w:szCs w:val="21"/>
              </w:rPr>
              <w:t>将商会建设成理想信念教育实践活动的主阵地</w:t>
            </w:r>
            <w:r w:rsidRPr="00CA3620">
              <w:rPr>
                <w:rFonts w:ascii="黑体" w:eastAsia="黑体" w:hAnsi="黑体" w:hint="eastAsia"/>
                <w:szCs w:val="21"/>
              </w:rPr>
              <w:t>”</w:t>
            </w:r>
            <w:r>
              <w:rPr>
                <w:rFonts w:ascii="黑体" w:eastAsia="黑体" w:hAnsi="黑体" w:hint="eastAsia"/>
                <w:szCs w:val="21"/>
              </w:rPr>
              <w:t>有何具体举措,工作中有何意见建议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</w:tc>
      </w:tr>
      <w:tr w:rsidR="009142B6" w:rsidRPr="00000455" w:rsidTr="00285E61">
        <w:trPr>
          <w:trHeight w:val="1758"/>
        </w:trPr>
        <w:tc>
          <w:tcPr>
            <w:tcW w:w="2520" w:type="dxa"/>
            <w:tcBorders>
              <w:top w:val="single" w:sz="4" w:space="0" w:color="auto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Pr="008B046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对加强异地</w:t>
            </w:r>
            <w:r>
              <w:rPr>
                <w:rFonts w:ascii="黑体" w:eastAsia="黑体" w:hAnsi="黑体" w:hint="eastAsia"/>
                <w:szCs w:val="21"/>
              </w:rPr>
              <w:t>四川</w:t>
            </w:r>
            <w:r w:rsidRPr="008B046B">
              <w:rPr>
                <w:rFonts w:ascii="黑体" w:eastAsia="黑体" w:hAnsi="黑体" w:hint="eastAsia"/>
                <w:szCs w:val="21"/>
              </w:rPr>
              <w:t>商会工作的意见建议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</w:tc>
      </w:tr>
      <w:tr w:rsidR="009142B6" w:rsidRPr="00000455" w:rsidTr="00285E61">
        <w:trPr>
          <w:trHeight w:val="1579"/>
        </w:trPr>
        <w:tc>
          <w:tcPr>
            <w:tcW w:w="252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对加强本地</w:t>
            </w:r>
            <w:r>
              <w:rPr>
                <w:rFonts w:ascii="黑体" w:eastAsia="黑体" w:hAnsi="黑体" w:hint="eastAsia"/>
                <w:szCs w:val="21"/>
              </w:rPr>
              <w:t>异地</w:t>
            </w: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商会的意见建议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</w:tc>
      </w:tr>
      <w:tr w:rsidR="009142B6" w:rsidRPr="00000455" w:rsidTr="00285E61">
        <w:trPr>
          <w:trHeight w:val="2040"/>
        </w:trPr>
        <w:tc>
          <w:tcPr>
            <w:tcW w:w="252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对脱钩后商会建设</w:t>
            </w: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8B046B">
              <w:rPr>
                <w:rFonts w:ascii="黑体" w:eastAsia="黑体" w:hAnsi="黑体" w:hint="eastAsia"/>
                <w:szCs w:val="21"/>
              </w:rPr>
              <w:t>的意见建议</w:t>
            </w:r>
          </w:p>
        </w:tc>
        <w:tc>
          <w:tcPr>
            <w:tcW w:w="7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Default="009142B6" w:rsidP="00285E61">
            <w:pPr>
              <w:shd w:val="clear" w:color="auto" w:fill="FFFFFF"/>
              <w:spacing w:line="240" w:lineRule="exact"/>
              <w:ind w:firstLine="520"/>
              <w:rPr>
                <w:rFonts w:ascii="黑体" w:eastAsia="黑体" w:hAnsi="黑体" w:hint="eastAsia"/>
                <w:szCs w:val="21"/>
              </w:rPr>
            </w:pPr>
          </w:p>
          <w:p w:rsidR="009142B6" w:rsidRPr="008B046B" w:rsidRDefault="009142B6" w:rsidP="00285E61">
            <w:pPr>
              <w:shd w:val="clear" w:color="auto" w:fill="FFFFFF"/>
              <w:spacing w:line="240" w:lineRule="exact"/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9142B6" w:rsidRDefault="009142B6" w:rsidP="009142B6">
      <w:pPr>
        <w:spacing w:line="100" w:lineRule="exact"/>
        <w:ind w:firstLineChars="200" w:firstLine="634"/>
        <w:rPr>
          <w:rFonts w:eastAsia="仿宋_GB2312" w:hint="eastAsia"/>
          <w:sz w:val="32"/>
          <w:szCs w:val="32"/>
        </w:rPr>
      </w:pPr>
    </w:p>
    <w:p w:rsidR="00534E22" w:rsidRPr="009142B6" w:rsidRDefault="00534E22">
      <w:bookmarkStart w:id="0" w:name="_GoBack"/>
      <w:bookmarkEnd w:id="0"/>
    </w:p>
    <w:sectPr w:rsidR="00534E22" w:rsidRPr="009142B6" w:rsidSect="00143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0" w:footer="1588" w:gutter="0"/>
      <w:pgNumType w:fmt="numberInDash"/>
      <w:cols w:space="720"/>
      <w:docGrid w:type="linesAndChars" w:linePitch="623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A6" w:rsidRDefault="009142B6" w:rsidP="0034544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30A6" w:rsidRDefault="009142B6" w:rsidP="001430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A6" w:rsidRPr="001430A6" w:rsidRDefault="009142B6" w:rsidP="001430A6">
    <w:pPr>
      <w:pStyle w:val="a4"/>
      <w:framePr w:wrap="around" w:vAnchor="text" w:hAnchor="margin" w:xAlign="outside" w:y="1"/>
      <w:ind w:leftChars="100" w:left="210" w:rightChars="100" w:right="210"/>
      <w:rPr>
        <w:rStyle w:val="a3"/>
        <w:sz w:val="28"/>
        <w:szCs w:val="28"/>
      </w:rPr>
    </w:pPr>
    <w:r w:rsidRPr="001430A6">
      <w:rPr>
        <w:rStyle w:val="a3"/>
        <w:sz w:val="28"/>
        <w:szCs w:val="28"/>
      </w:rPr>
      <w:fldChar w:fldCharType="begin"/>
    </w:r>
    <w:r w:rsidRPr="001430A6">
      <w:rPr>
        <w:rStyle w:val="a3"/>
        <w:sz w:val="28"/>
        <w:szCs w:val="28"/>
      </w:rPr>
      <w:instrText xml:space="preserve">PAGE  </w:instrText>
    </w:r>
    <w:r w:rsidRPr="001430A6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- 1 -</w:t>
    </w:r>
    <w:r w:rsidRPr="001430A6">
      <w:rPr>
        <w:rStyle w:val="a3"/>
        <w:sz w:val="28"/>
        <w:szCs w:val="28"/>
      </w:rPr>
      <w:fldChar w:fldCharType="end"/>
    </w:r>
  </w:p>
  <w:p w:rsidR="001430A6" w:rsidRDefault="009142B6" w:rsidP="001430A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3E" w:rsidRDefault="009142B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3E" w:rsidRDefault="009142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3E" w:rsidRDefault="009142B6" w:rsidP="00B3072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3E" w:rsidRDefault="009142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B6"/>
    <w:rsid w:val="00441FAB"/>
    <w:rsid w:val="00534E22"/>
    <w:rsid w:val="008C2CF8"/>
    <w:rsid w:val="009142B6"/>
    <w:rsid w:val="00C06F75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42B6"/>
  </w:style>
  <w:style w:type="character" w:customStyle="1" w:styleId="Char">
    <w:name w:val="页脚 Char"/>
    <w:basedOn w:val="a0"/>
    <w:link w:val="a4"/>
    <w:rsid w:val="009142B6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9142B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42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91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142B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91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42B6"/>
  </w:style>
  <w:style w:type="character" w:customStyle="1" w:styleId="Char">
    <w:name w:val="页脚 Char"/>
    <w:basedOn w:val="a0"/>
    <w:link w:val="a4"/>
    <w:rsid w:val="009142B6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9142B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42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91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142B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91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csgslhyc@163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四川省工商联</dc:creator>
  <cp:lastModifiedBy>四川省工商联</cp:lastModifiedBy>
  <cp:revision>1</cp:revision>
  <dcterms:created xsi:type="dcterms:W3CDTF">2016-04-11T09:33:00Z</dcterms:created>
  <dcterms:modified xsi:type="dcterms:W3CDTF">2016-04-11T09:33:00Z</dcterms:modified>
</cp:coreProperties>
</file>